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EC" w:rsidRPr="00453CEC" w:rsidRDefault="00453CEC" w:rsidP="00453C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57"/>
          <w:szCs w:val="57"/>
        </w:rPr>
      </w:pPr>
      <w:bookmarkStart w:id="0" w:name="_GoBack"/>
      <w:r w:rsidRPr="00453CEC">
        <w:rPr>
          <w:rFonts w:ascii="Times New Roman" w:eastAsia="Times New Roman" w:hAnsi="Times New Roman" w:cs="Times New Roman"/>
          <w:b/>
          <w:bCs/>
          <w:color w:val="002060"/>
          <w:sz w:val="58"/>
          <w:szCs w:val="58"/>
          <w:rtl/>
        </w:rPr>
        <w:t>لا اجتهاد مع النص</w:t>
      </w:r>
    </w:p>
    <w:bookmarkEnd w:id="0"/>
    <w:p w:rsidR="00453CEC" w:rsidRPr="00453CEC" w:rsidRDefault="00453CEC" w:rsidP="00453CE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453CEC">
        <w:rPr>
          <w:rFonts w:ascii="Times New Roman" w:eastAsia="Times New Roman" w:hAnsi="Times New Roman" w:cs="Times New Roman"/>
          <w:color w:val="000000"/>
          <w:sz w:val="28"/>
          <w:szCs w:val="28"/>
          <w:rtl/>
        </w:rPr>
        <w:t>اطلعت على ما كتبه الأستاذ: سعد بن عبدالقادر القويعي في جريدة الجزيرة عدد الأربعاء 5 / 5 / 1433 هـ تعقيباً على ردي عليه في موضوع الاعتماد على رؤية الهلال في دخول شهر رمضان وخروجه عملا بقول الرسول صلى الله عليه وسلم: "صوموا لرؤيته وأفطروا لرؤيته"، محاولًا صرفنا عن العمل بهذا الحديث الشريف إلى العمل بالحساب الفلكي بدل الرؤية كما ينادي به من ينادي من الفلكيين ومن يأخذ بقولهم من بعض المعاصرين معتبراً أن هذا من المسائل الخلافية الاجتهادية الذي تحترم فيه الآراء، وقال كما أن الحاسبين الفلكيين يعتمد على قولهم في الخسوف والكسوف فيصلى عند ذلك هذا حاصل ما أدلى به الكاتب المذكور، والجواب عن ذلك من وجهين: الوجه الأول: أنه لا اجتهاد مع النص، والنص في هذا المسألة واضح لا يسع من بلغه القول بخلافه: (</w:t>
      </w:r>
      <w:r w:rsidRPr="00453CEC">
        <w:rPr>
          <w:rFonts w:ascii="Times New Roman" w:eastAsia="Times New Roman" w:hAnsi="Times New Roman" w:cs="Times New Roman"/>
          <w:color w:val="008000"/>
          <w:sz w:val="27"/>
          <w:szCs w:val="27"/>
          <w:rtl/>
        </w:rPr>
        <w:t>وَمَا كَانَ لِمُؤْمِنٍ وَلا مُؤْمِنَةٍ إِذَا قَضَى اللَّهُ وَرَسُولُهُ أَمْراً أَنْ يَكُونَ لَهُمْ الْخِيَرَةُ مِنْ أَمْرِهِمْ</w:t>
      </w:r>
      <w:r w:rsidRPr="00453CEC">
        <w:rPr>
          <w:rFonts w:ascii="Times New Roman" w:eastAsia="Times New Roman" w:hAnsi="Times New Roman" w:cs="Times New Roman"/>
          <w:color w:val="000000"/>
          <w:sz w:val="28"/>
          <w:szCs w:val="28"/>
          <w:rtl/>
        </w:rPr>
        <w:t>) (</w:t>
      </w:r>
      <w:r w:rsidRPr="00453CEC">
        <w:rPr>
          <w:rFonts w:ascii="Times New Roman" w:eastAsia="Times New Roman" w:hAnsi="Times New Roman" w:cs="Times New Roman"/>
          <w:color w:val="008000"/>
          <w:sz w:val="27"/>
          <w:szCs w:val="27"/>
          <w:rtl/>
        </w:rPr>
        <w:t>وَمَا آتَاكُمْ الرَّسُولُ فَخُذُوهُ وَمَا نَهَاكُمْ عَنْهُ فَانْتَهُوا</w:t>
      </w:r>
      <w:r w:rsidRPr="00453CEC">
        <w:rPr>
          <w:rFonts w:ascii="Times New Roman" w:eastAsia="Times New Roman" w:hAnsi="Times New Roman" w:cs="Times New Roman"/>
          <w:color w:val="000000"/>
          <w:sz w:val="28"/>
          <w:szCs w:val="28"/>
          <w:rtl/>
        </w:rPr>
        <w:t>)، وقد قال العلماء في ذلك:</w:t>
      </w:r>
    </w:p>
    <w:p w:rsidR="00453CEC" w:rsidRPr="00453CEC" w:rsidRDefault="00453CEC" w:rsidP="00453C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453CEC">
        <w:rPr>
          <w:rFonts w:ascii="Times New Roman" w:eastAsia="Times New Roman" w:hAnsi="Times New Roman" w:cs="Times New Roman"/>
          <w:color w:val="000000"/>
          <w:sz w:val="28"/>
          <w:szCs w:val="28"/>
          <w:rtl/>
        </w:rPr>
        <w:t>وليس كل خلاف جاء معتبرا</w:t>
      </w:r>
      <w:r w:rsidRPr="00453CEC">
        <w:rPr>
          <w:rFonts w:ascii="Times New Roman" w:eastAsia="Times New Roman" w:hAnsi="Times New Roman" w:cs="Times New Roman"/>
          <w:color w:val="000000"/>
          <w:sz w:val="24"/>
          <w:szCs w:val="24"/>
          <w:rtl/>
        </w:rPr>
        <w:t>              </w:t>
      </w:r>
      <w:r w:rsidRPr="00453CEC">
        <w:rPr>
          <w:rFonts w:ascii="Times New Roman" w:eastAsia="Times New Roman" w:hAnsi="Times New Roman" w:cs="Times New Roman"/>
          <w:color w:val="000000"/>
          <w:sz w:val="28"/>
          <w:szCs w:val="28"/>
          <w:rtl/>
        </w:rPr>
        <w:t>إلا خلاف له حظ من النظر</w:t>
      </w:r>
    </w:p>
    <w:p w:rsidR="00453CEC" w:rsidRPr="00453CEC" w:rsidRDefault="00453CEC" w:rsidP="00453CE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453CEC">
        <w:rPr>
          <w:rFonts w:ascii="Times New Roman" w:eastAsia="Times New Roman" w:hAnsi="Times New Roman" w:cs="Times New Roman"/>
          <w:color w:val="000000"/>
          <w:sz w:val="28"/>
          <w:szCs w:val="28"/>
          <w:rtl/>
        </w:rPr>
        <w:t>وقال ابن القيم رحمه الله:</w:t>
      </w:r>
    </w:p>
    <w:p w:rsidR="00453CEC" w:rsidRPr="00453CEC" w:rsidRDefault="00453CEC" w:rsidP="00453C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453CEC">
        <w:rPr>
          <w:rFonts w:ascii="Times New Roman" w:eastAsia="Times New Roman" w:hAnsi="Times New Roman" w:cs="Times New Roman"/>
          <w:color w:val="000000"/>
          <w:sz w:val="28"/>
          <w:szCs w:val="28"/>
          <w:rtl/>
        </w:rPr>
        <w:t>العلم قال الله قال رسوله</w:t>
      </w:r>
      <w:r w:rsidRPr="00453CEC">
        <w:rPr>
          <w:rFonts w:ascii="Times New Roman" w:eastAsia="Times New Roman" w:hAnsi="Times New Roman" w:cs="Times New Roman"/>
          <w:color w:val="000000"/>
          <w:sz w:val="24"/>
          <w:szCs w:val="24"/>
          <w:rtl/>
        </w:rPr>
        <w:t>                     </w:t>
      </w:r>
      <w:r w:rsidRPr="00453CEC">
        <w:rPr>
          <w:rFonts w:ascii="Times New Roman" w:eastAsia="Times New Roman" w:hAnsi="Times New Roman" w:cs="Times New Roman"/>
          <w:color w:val="000000"/>
          <w:sz w:val="28"/>
          <w:szCs w:val="28"/>
          <w:rtl/>
        </w:rPr>
        <w:t>قال الصحابة هم أولوا العرفان</w:t>
      </w:r>
    </w:p>
    <w:p w:rsidR="00453CEC" w:rsidRPr="00453CEC" w:rsidRDefault="00453CEC" w:rsidP="00453C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453CEC">
        <w:rPr>
          <w:rFonts w:ascii="Times New Roman" w:eastAsia="Times New Roman" w:hAnsi="Times New Roman" w:cs="Times New Roman"/>
          <w:color w:val="000000"/>
          <w:sz w:val="28"/>
          <w:szCs w:val="28"/>
          <w:rtl/>
        </w:rPr>
        <w:t>ما العلم نصبك للخلاف سفاهة</w:t>
      </w:r>
      <w:r w:rsidRPr="00453CEC">
        <w:rPr>
          <w:rFonts w:ascii="Times New Roman" w:eastAsia="Times New Roman" w:hAnsi="Times New Roman" w:cs="Times New Roman"/>
          <w:color w:val="000000"/>
          <w:sz w:val="24"/>
          <w:szCs w:val="24"/>
          <w:rtl/>
        </w:rPr>
        <w:t>             </w:t>
      </w:r>
      <w:r w:rsidRPr="00453CEC">
        <w:rPr>
          <w:rFonts w:ascii="Times New Roman" w:eastAsia="Times New Roman" w:hAnsi="Times New Roman" w:cs="Times New Roman"/>
          <w:color w:val="000000"/>
          <w:sz w:val="28"/>
          <w:szCs w:val="28"/>
          <w:rtl/>
        </w:rPr>
        <w:t>بين النصوص وبين رأي فلان</w:t>
      </w:r>
    </w:p>
    <w:p w:rsidR="00453CEC" w:rsidRPr="00453CEC" w:rsidRDefault="00453CEC" w:rsidP="00453CE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453CEC">
        <w:rPr>
          <w:rFonts w:ascii="Times New Roman" w:eastAsia="Times New Roman" w:hAnsi="Times New Roman" w:cs="Times New Roman"/>
          <w:color w:val="000000"/>
          <w:sz w:val="28"/>
          <w:szCs w:val="28"/>
          <w:rtl/>
        </w:rPr>
        <w:t>هذا في رأي الفقيه فكيف بنصب الخلاف بين قول الرسول صلى الله عليه وسلم وقول فلكي غير فقيه.</w:t>
      </w:r>
    </w:p>
    <w:p w:rsidR="00453CEC" w:rsidRPr="00453CEC" w:rsidRDefault="00453CEC" w:rsidP="00453CE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453CEC">
        <w:rPr>
          <w:rFonts w:ascii="Times New Roman" w:eastAsia="Times New Roman" w:hAnsi="Times New Roman" w:cs="Times New Roman"/>
          <w:color w:val="000000"/>
          <w:sz w:val="28"/>
          <w:szCs w:val="28"/>
          <w:rtl/>
        </w:rPr>
        <w:t>قال ابن عباس رضي الله عنهما: يوشك أن تنزل عليكم حجارة من السماء، أقول: قال رسول الله صلى الله عليه وسلم وتقولون قال أبو بكر وعمر، واحترام المخالف ليس على حساب العمل بالنصوص الشرعية، فاحترام النصوص هو الواجب، وإنما يكون الاحترام حيث لا مخالفة للنصوص فيما يسوغ فيه الاجتهاد بين الفقهاء المعتبرين لا بين الفلكيين غير الفقهاء والنصوص النبوية.</w:t>
      </w:r>
    </w:p>
    <w:p w:rsidR="00453CEC" w:rsidRPr="00453CEC" w:rsidRDefault="00453CEC" w:rsidP="00453CE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453CEC">
        <w:rPr>
          <w:rFonts w:ascii="Times New Roman" w:eastAsia="Times New Roman" w:hAnsi="Times New Roman" w:cs="Times New Roman"/>
          <w:color w:val="000000"/>
          <w:sz w:val="28"/>
          <w:szCs w:val="28"/>
          <w:rtl/>
        </w:rPr>
        <w:t>الوجه الثاني: في موضوع صلاة الكسوف فإن الرسول صلى الله عليه وسلم أمر بها عند رؤية الكسوف والخسوف بالعين حيث قال الرسول صلى الله عليه وسلم: "فإذا رأيتم منهما ذلك فصلوا وادعوا حتى ينكشف ما بكم"، فلا تصلى صلاة الكسوف اعتماد على قول الفلكيين إنه سيحصل الكسوف في وقت كذا قبل رؤيته بالعين، وهكذا جميع العبادات ربطت مواقيتها بعلامات مرئية واضحة تعتمد بدايتها عليها وهذا من رحمة الله بعباده فالحمد لله أولاً وآخرا وصلى الله وسلم على نبينا محمد وآله وصحبه.</w:t>
      </w:r>
    </w:p>
    <w:p w:rsidR="00802E78" w:rsidRDefault="00DA6593" w:rsidP="00D34F9F">
      <w:pPr>
        <w:spacing w:before="120"/>
        <w:ind w:firstLine="851"/>
        <w:jc w:val="both"/>
        <w:rPr>
          <w:rFonts w:hint="cs"/>
          <w:rtl/>
        </w:rPr>
      </w:pPr>
      <w:r>
        <w:rPr>
          <w:b/>
          <w:bCs/>
          <w:color w:val="000000"/>
          <w:sz w:val="28"/>
          <w:szCs w:val="28"/>
          <w:shd w:val="clear" w:color="auto" w:fill="FFFFFF"/>
          <w:rtl/>
        </w:rPr>
        <w:t>كتبه</w:t>
      </w:r>
    </w:p>
    <w:p w:rsidR="00DA6593" w:rsidRDefault="00DA6593" w:rsidP="00D34F9F">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D34F9F">
      <w:pPr>
        <w:spacing w:before="120"/>
        <w:ind w:firstLine="851"/>
        <w:jc w:val="both"/>
        <w:rPr>
          <w:rFonts w:hint="cs"/>
          <w:rtl/>
        </w:rPr>
      </w:pPr>
      <w:r>
        <w:rPr>
          <w:b/>
          <w:bCs/>
          <w:color w:val="000000"/>
          <w:sz w:val="28"/>
          <w:szCs w:val="28"/>
          <w:shd w:val="clear" w:color="auto" w:fill="FFFFFF"/>
          <w:rtl/>
        </w:rPr>
        <w:t>عضو هيئة كبار العلماء</w:t>
      </w:r>
    </w:p>
    <w:p w:rsidR="00D34F9F" w:rsidRPr="00DA6593" w:rsidRDefault="00453CEC">
      <w:pPr>
        <w:spacing w:before="120"/>
        <w:ind w:firstLine="851"/>
        <w:jc w:val="both"/>
      </w:pPr>
      <w:r>
        <w:rPr>
          <w:b/>
          <w:bCs/>
          <w:color w:val="000000"/>
          <w:sz w:val="28"/>
          <w:szCs w:val="28"/>
          <w:shd w:val="clear" w:color="auto" w:fill="FFFFFF"/>
        </w:rPr>
        <w:t>1433-05-09</w:t>
      </w:r>
      <w:r>
        <w:rPr>
          <w:b/>
          <w:bCs/>
          <w:color w:val="000000"/>
          <w:sz w:val="28"/>
          <w:szCs w:val="28"/>
          <w:shd w:val="clear" w:color="auto" w:fill="FFFFFF"/>
          <w:rtl/>
        </w:rPr>
        <w:t>هـ</w:t>
      </w:r>
    </w:p>
    <w:sectPr w:rsidR="00D34F9F"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20320F"/>
    <w:rsid w:val="0027049C"/>
    <w:rsid w:val="00292DA6"/>
    <w:rsid w:val="002C5C7A"/>
    <w:rsid w:val="002E10B9"/>
    <w:rsid w:val="0035772D"/>
    <w:rsid w:val="003A1AA7"/>
    <w:rsid w:val="003E1DF1"/>
    <w:rsid w:val="00453CEC"/>
    <w:rsid w:val="00474883"/>
    <w:rsid w:val="004C378C"/>
    <w:rsid w:val="00514BF0"/>
    <w:rsid w:val="005C0E3D"/>
    <w:rsid w:val="006766C4"/>
    <w:rsid w:val="006C2297"/>
    <w:rsid w:val="007C77F4"/>
    <w:rsid w:val="007E1B25"/>
    <w:rsid w:val="00802E78"/>
    <w:rsid w:val="009126F2"/>
    <w:rsid w:val="009E0E2E"/>
    <w:rsid w:val="00AA0B15"/>
    <w:rsid w:val="00AA5492"/>
    <w:rsid w:val="00AC200F"/>
    <w:rsid w:val="00B03260"/>
    <w:rsid w:val="00B32CB1"/>
    <w:rsid w:val="00B50AAB"/>
    <w:rsid w:val="00B83CA4"/>
    <w:rsid w:val="00C46675"/>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2015-01-07T06:03:00Z</cp:lastPrinted>
  <dcterms:created xsi:type="dcterms:W3CDTF">2015-01-07T06:13:00Z</dcterms:created>
  <dcterms:modified xsi:type="dcterms:W3CDTF">2015-01-07T06:13:00Z</dcterms:modified>
</cp:coreProperties>
</file>